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8772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i/>
          <w:iCs/>
          <w:color w:val="000000"/>
          <w:sz w:val="52"/>
          <w:szCs w:val="52"/>
        </w:rPr>
        <w:t>Р Е Ш Е Н И Е</w:t>
      </w:r>
    </w:p>
    <w:p w14:paraId="4EB1F3CF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 </w:t>
      </w:r>
    </w:p>
    <w:p w14:paraId="1BE32C69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5C5E46"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48"/>
          <w:szCs w:val="48"/>
        </w:rPr>
        <w:t>НА ОБЩИНСКИ СЪВЕТ – СИЛИСТРА</w:t>
      </w:r>
    </w:p>
    <w:p w14:paraId="752B744F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ВЗЕТО НА ЗАСЕДАНИЕ С ПРОТОКОЛ № 24 ОТ 27.04.2009 г.</w:t>
      </w:r>
    </w:p>
    <w:p w14:paraId="1F19F56F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 </w:t>
      </w:r>
    </w:p>
    <w:p w14:paraId="41E96B2E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По точка Втора от дневния ред – „Предложение за – Бюджет 2009 г. – на Община Силистра и допълнение с вх. № 1319/16.02.2009 г.”</w:t>
      </w:r>
    </w:p>
    <w:p w14:paraId="32C1A4F8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ind w:right="-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 </w:t>
      </w:r>
    </w:p>
    <w:p w14:paraId="49E28F17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ОБЩИНСКИЯТ  СЪВЕТ  ПРИЕ</w:t>
      </w:r>
    </w:p>
    <w:p w14:paraId="13984CC2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 </w:t>
      </w:r>
      <w:r w:rsidRPr="005C5E46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 Е Ш Е Н И Е</w:t>
      </w:r>
    </w:p>
    <w:p w14:paraId="54C57B6D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 № 689</w:t>
      </w:r>
    </w:p>
    <w:p w14:paraId="371CF358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</w:p>
    <w:p w14:paraId="6CB03C46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Приема уточнения годишен план на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бюджета за 2009 г. на Община Силистра по приходната и разходната част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както следва:</w:t>
      </w:r>
    </w:p>
    <w:p w14:paraId="40054A4F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. По прихода в размер на 33 354 994 лв. </w:t>
      </w:r>
      <w:r w:rsidRPr="005C5E46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/съгласно Приложения № 1 и 1а/</w:t>
      </w:r>
    </w:p>
    <w:p w14:paraId="26007C5D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1.1.1.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Приходи от държавни трансфери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и преходен остатък в размер на 17 298 904 лв.,</w:t>
      </w:r>
    </w:p>
    <w:p w14:paraId="7BAFB015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в т.ч. :</w:t>
      </w:r>
    </w:p>
    <w:p w14:paraId="1E030D97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       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1.1.1.1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. Обща субсидия и други трансфери за държавни дейности от ЦБ за общини в размер на 16 166 929  лв.;     </w:t>
      </w:r>
    </w:p>
    <w:p w14:paraId="762D2C59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1.1.1.2. 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Целева субсидия за капиталови разходи за финансиране на ДД в размер на 401 300 лв. в т.ч. резерв в размер на 40 130 лв.;</w:t>
      </w:r>
    </w:p>
    <w:p w14:paraId="3E0B5203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1.1.1.3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. Преходен остатък от 2008 г. в размер на 730 675</w:t>
      </w:r>
      <w:r w:rsidRPr="005C5E46">
        <w:rPr>
          <w:rFonts w:ascii="Verdana" w:eastAsia="Times New Roman" w:hAnsi="Verdana" w:cs="Times New Roman"/>
          <w:color w:val="0000FF"/>
          <w:sz w:val="28"/>
          <w:szCs w:val="28"/>
        </w:rPr>
        <w:t> 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лв.</w:t>
      </w:r>
    </w:p>
    <w:p w14:paraId="53560459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 Приходи за местни дейности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в размер на 16 056 090 лв.,</w:t>
      </w:r>
    </w:p>
    <w:p w14:paraId="25F19A35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в т.ч.:</w:t>
      </w:r>
    </w:p>
    <w:p w14:paraId="40B5AEDB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1.1.2.1.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Данъчни приходи в размер на 3 620 000 лв.;</w:t>
      </w:r>
    </w:p>
    <w:p w14:paraId="1501EBF7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1.1.2.2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. Неданъчни приходи в размер на 10 766 704 лв.;</w:t>
      </w:r>
    </w:p>
    <w:p w14:paraId="05C6257F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ind w:left="1500" w:hanging="78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1.1.2.3.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Обща изравнителна субсидия в размер на 1 467 600 лв.;</w:t>
      </w:r>
    </w:p>
    <w:p w14:paraId="1D99268C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1.1.2.4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. За зимно поддържане на пътищата  48 900 лв.</w:t>
      </w:r>
    </w:p>
    <w:p w14:paraId="17687F2F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1.1.2.5.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Целева субсидия за капиталови разходи за местни дейности в размер на 226 100 лв. в частта за ремонт на общински пътища, в т.ч. резерв в размер на 22 610 лв.</w:t>
      </w:r>
    </w:p>
    <w:p w14:paraId="1EE3FC01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1.1.2.6.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Друго финансиране в размер на   – 681 549  лв., в т.ч.трансфери  – 100 000 лв., временни безлихвени заеми – 357 249 лв., за погасяване на инвестиционен банков кредит - 14 800 лв., за погасяване на отпуснат от набирателна сметка кредит за финансиране на дефицита в местни дейности – 209 500 лв.</w:t>
      </w:r>
    </w:p>
    <w:p w14:paraId="2B47623E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1.1.2.7. 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Преходен остатък от 2008 г. в размер на 608 335 лв., в т.ч. от валутната сметка – 288 лв.</w:t>
      </w:r>
    </w:p>
    <w:p w14:paraId="6C90C0FC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084862EF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       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1.2.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5C5E4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По разходите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 в размер на 33 354 994 лв., разпределени по функции, групи, дейности и параграфи, </w:t>
      </w:r>
      <w:r w:rsidRPr="005C5E46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съгласно Приложения № 2 и 2а</w:t>
      </w:r>
      <w:r w:rsidRPr="005C5E46">
        <w:rPr>
          <w:rFonts w:ascii="Verdana" w:eastAsia="Times New Roman" w:hAnsi="Verdana" w:cs="Times New Roman"/>
          <w:color w:val="000000"/>
          <w:sz w:val="28"/>
          <w:szCs w:val="28"/>
        </w:rPr>
        <w:t>, в т.ч.:</w:t>
      </w:r>
    </w:p>
    <w:p w14:paraId="5C082724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1"/>
          <w:szCs w:val="21"/>
        </w:rPr>
        <w:t>............................................................................................................</w:t>
      </w:r>
    </w:p>
    <w:p w14:paraId="3FD27262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077AFF6F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ind w:left="2880" w:firstLine="720"/>
        <w:jc w:val="righ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ПРЕДСЕДАТЕЛ:  _______</w:t>
      </w:r>
      <w:r w:rsidRPr="005C5E4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/п/_</w:t>
      </w:r>
      <w:r w:rsidRPr="005C5E4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______</w:t>
      </w:r>
    </w:p>
    <w:p w14:paraId="14A5F309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ind w:left="2160"/>
        <w:jc w:val="righ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r w:rsidRPr="005C5E4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/Александър Сабанов/</w:t>
      </w:r>
    </w:p>
    <w:p w14:paraId="3D694C1A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0B996541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C5E4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ВЯРНО, с оригинала при ОбС - Силистра</w:t>
      </w:r>
    </w:p>
    <w:p w14:paraId="16CE1FFE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r w:rsidRPr="005C5E4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Гл. експерт „АИО на ОбС”:</w:t>
      </w:r>
    </w:p>
    <w:p w14:paraId="7CAE21A5" w14:textId="77777777" w:rsidR="005C5E46" w:rsidRPr="005C5E46" w:rsidRDefault="005C5E46" w:rsidP="005C5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C5E46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r w:rsidRPr="005C5E4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/Ел. Чобанова/</w:t>
      </w:r>
    </w:p>
    <w:p w14:paraId="0EB23588" w14:textId="77777777" w:rsidR="00CF0ABF" w:rsidRDefault="00CF0ABF"/>
    <w:sectPr w:rsidR="00CF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DB"/>
    <w:rsid w:val="005C5E46"/>
    <w:rsid w:val="00BB07DB"/>
    <w:rsid w:val="00C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7221B-AF84-487F-891A-58783285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C5E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C5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лавие 5 Знак"/>
    <w:basedOn w:val="a0"/>
    <w:link w:val="5"/>
    <w:uiPriority w:val="9"/>
    <w:rsid w:val="005C5E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5C5E46"/>
    <w:rPr>
      <w:i/>
      <w:iCs/>
    </w:rPr>
  </w:style>
  <w:style w:type="character" w:styleId="a4">
    <w:name w:val="Strong"/>
    <w:basedOn w:val="a0"/>
    <w:uiPriority w:val="22"/>
    <w:qFormat/>
    <w:rsid w:val="005C5E46"/>
    <w:rPr>
      <w:b/>
      <w:bCs/>
    </w:rPr>
  </w:style>
  <w:style w:type="paragraph" w:customStyle="1" w:styleId="default">
    <w:name w:val="default"/>
    <w:basedOn w:val="a"/>
    <w:rsid w:val="005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Знак"/>
    <w:basedOn w:val="a0"/>
    <w:link w:val="a5"/>
    <w:uiPriority w:val="99"/>
    <w:semiHidden/>
    <w:rsid w:val="005C5E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КОНСТАНТИНОВ КЪРКОВ СИТ 4</dc:creator>
  <cp:keywords/>
  <dc:description/>
  <cp:lastModifiedBy>ИВАН КОНСТАНТИНОВ КЪРКОВ СИТ 4</cp:lastModifiedBy>
  <cp:revision>3</cp:revision>
  <dcterms:created xsi:type="dcterms:W3CDTF">2021-04-29T03:34:00Z</dcterms:created>
  <dcterms:modified xsi:type="dcterms:W3CDTF">2021-04-29T03:34:00Z</dcterms:modified>
</cp:coreProperties>
</file>